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r w:rsidRPr="00F1331A">
              <w:rPr>
                <w:rFonts w:ascii="Times New Roman" w:eastAsia="Times New Roman" w:hAnsi="Times New Roman" w:cs="Times New Roman"/>
                <w:b/>
                <w:bCs/>
                <w:sz w:val="20"/>
                <w:szCs w:val="20"/>
              </w:rPr>
              <w:t xml:space="preserve">Công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Quản lý Quỹ Đầu tư Chứng khoán Vietcombank</w:t>
            </w:r>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r w:rsidRPr="00F1331A">
              <w:rPr>
                <w:rFonts w:ascii="Times New Roman" w:eastAsia="Times New Roman" w:hAnsi="Times New Roman" w:cs="Times New Roman"/>
                <w:b/>
                <w:bCs/>
                <w:sz w:val="20"/>
                <w:szCs w:val="20"/>
              </w:rPr>
              <w:t>Quỹ Đầu Tư Cổ phiếu Tăng trưởng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
                <w:bCs/>
                <w:i/>
                <w:sz w:val="20"/>
                <w:szCs w:val="20"/>
                <w:lang w:eastAsia="en-GB"/>
              </w:rPr>
              <w:t>Mẫu số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(Ban hành theo TT số 198/2012/TT-BTC ngày 15/11/2012 của Bộ Tài Chính)</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12E4136C" w:rsidR="0021456D" w:rsidRPr="00F1331A" w:rsidRDefault="0012677B" w:rsidP="00F1331A">
      <w:pPr>
        <w:spacing w:after="0"/>
        <w:jc w:val="center"/>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Quý </w:t>
      </w:r>
      <w:r w:rsidR="00983F2E">
        <w:rPr>
          <w:rFonts w:ascii="Times New Roman" w:eastAsia="Times New Roman" w:hAnsi="Times New Roman" w:cs="Times New Roman"/>
          <w:b/>
          <w:bCs/>
          <w:sz w:val="20"/>
          <w:szCs w:val="20"/>
        </w:rPr>
        <w:t>I</w:t>
      </w:r>
      <w:r w:rsidR="00A8301F" w:rsidRPr="00F1331A">
        <w:rPr>
          <w:rFonts w:ascii="Times New Roman" w:eastAsia="Times New Roman" w:hAnsi="Times New Roman" w:cs="Times New Roman"/>
          <w:b/>
          <w:bCs/>
          <w:sz w:val="20"/>
          <w:szCs w:val="20"/>
        </w:rPr>
        <w:t xml:space="preserve"> năm 20</w:t>
      </w:r>
      <w:r w:rsidR="0061113A" w:rsidRPr="00F1331A">
        <w:rPr>
          <w:rFonts w:ascii="Times New Roman" w:eastAsia="Times New Roman" w:hAnsi="Times New Roman" w:cs="Times New Roman"/>
          <w:b/>
          <w:bCs/>
          <w:sz w:val="20"/>
          <w:szCs w:val="20"/>
        </w:rPr>
        <w:t>2</w:t>
      </w:r>
      <w:r w:rsidR="00066736">
        <w:rPr>
          <w:rFonts w:ascii="Times New Roman" w:eastAsia="Times New Roman" w:hAnsi="Times New Roman" w:cs="Times New Roman"/>
          <w:b/>
          <w:bCs/>
          <w:sz w:val="20"/>
          <w:szCs w:val="20"/>
        </w:rPr>
        <w:t>4</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 xml:space="preserve">Đặc điểm hoạt động của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Đầu tư</w:t>
      </w:r>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Giấy chứng nhận chào bán và Giấy chứng nhận thành lập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w:t>
      </w:r>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Quỹ Đầu Tư Cổ phiếu Tăng trưởng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 xml:space="preserve">(“Quỹ”) </w:t>
      </w:r>
      <w:r w:rsidR="002164E7" w:rsidRPr="00F1331A">
        <w:rPr>
          <w:rFonts w:ascii="Times New Roman" w:eastAsia="Times New Roman" w:hAnsi="Times New Roman" w:cs="Times New Roman"/>
          <w:bCs/>
          <w:sz w:val="20"/>
          <w:szCs w:val="20"/>
        </w:rPr>
        <w:t xml:space="preserve">nhận giấy chứng nhận đăng ký chào bán chứng chỉ </w:t>
      </w:r>
      <w:r w:rsidR="00AB751B" w:rsidRPr="00F1331A">
        <w:rPr>
          <w:rFonts w:ascii="Times New Roman" w:eastAsia="Times New Roman" w:hAnsi="Times New Roman" w:cs="Times New Roman"/>
          <w:bCs/>
          <w:sz w:val="20"/>
          <w:szCs w:val="20"/>
        </w:rPr>
        <w:t>Quỹ</w:t>
      </w:r>
      <w:r w:rsidR="002164E7" w:rsidRPr="00F1331A">
        <w:rPr>
          <w:rFonts w:ascii="Times New Roman" w:eastAsia="Times New Roman" w:hAnsi="Times New Roman" w:cs="Times New Roman"/>
          <w:bCs/>
          <w:sz w:val="20"/>
          <w:szCs w:val="20"/>
        </w:rPr>
        <w:t xml:space="preserve"> đầu tư chứng khoán ra công chúng số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ngày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tháng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năm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Thời gian </w:t>
      </w:r>
      <w:r w:rsidR="00383CA0" w:rsidRPr="00F1331A">
        <w:rPr>
          <w:rFonts w:ascii="Times New Roman" w:eastAsia="Times New Roman" w:hAnsi="Times New Roman" w:cs="Times New Roman"/>
          <w:bCs/>
          <w:sz w:val="20"/>
          <w:szCs w:val="20"/>
        </w:rPr>
        <w:t xml:space="preserve">đăng ký </w:t>
      </w:r>
      <w:r w:rsidR="00F1331A">
        <w:rPr>
          <w:rFonts w:ascii="Times New Roman" w:eastAsia="Times New Roman" w:hAnsi="Times New Roman" w:cs="Times New Roman"/>
          <w:bCs/>
          <w:sz w:val="20"/>
          <w:szCs w:val="20"/>
        </w:rPr>
        <w:t>phát hành</w:t>
      </w:r>
      <w:r w:rsidR="00383CA0" w:rsidRPr="00F1331A">
        <w:rPr>
          <w:rFonts w:ascii="Times New Roman" w:eastAsia="Times New Roman" w:hAnsi="Times New Roman" w:cs="Times New Roman"/>
          <w:bCs/>
          <w:sz w:val="20"/>
          <w:szCs w:val="20"/>
        </w:rPr>
        <w:t xml:space="preserve"> của</w:t>
      </w:r>
      <w:r w:rsidR="002164E7" w:rsidRPr="00F1331A">
        <w:rPr>
          <w:rFonts w:ascii="Times New Roman" w:eastAsia="Times New Roman" w:hAnsi="Times New Roman" w:cs="Times New Roman"/>
          <w:bCs/>
          <w:sz w:val="20"/>
          <w:szCs w:val="20"/>
        </w:rPr>
        <w:t xml:space="preserve"> </w:t>
      </w:r>
      <w:r w:rsidR="00AB751B" w:rsidRPr="00F1331A">
        <w:rPr>
          <w:rFonts w:ascii="Times New Roman" w:eastAsia="Times New Roman" w:hAnsi="Times New Roman" w:cs="Times New Roman"/>
          <w:bCs/>
          <w:sz w:val="20"/>
          <w:szCs w:val="20"/>
        </w:rPr>
        <w:t>Quỹ</w:t>
      </w:r>
      <w:r w:rsidR="002164E7" w:rsidRPr="00F1331A">
        <w:rPr>
          <w:rFonts w:ascii="Times New Roman" w:eastAsia="Times New Roman" w:hAnsi="Times New Roman" w:cs="Times New Roman"/>
          <w:bCs/>
          <w:sz w:val="20"/>
          <w:szCs w:val="20"/>
        </w:rPr>
        <w:t xml:space="preserve"> ra công chúng từ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và kết thúc vào ngày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t>Quỹ Đầu Tư Cổ phiếu Tăng trưởng VCBF</w:t>
      </w:r>
      <w:r w:rsidR="00106679"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sz w:val="20"/>
          <w:szCs w:val="20"/>
        </w:rPr>
        <w:t xml:space="preserve">được cấp giấy đăng ký lập </w:t>
      </w:r>
      <w:r w:rsidR="00AB751B" w:rsidRPr="00F1331A">
        <w:rPr>
          <w:rFonts w:ascii="Times New Roman" w:eastAsia="Times New Roman" w:hAnsi="Times New Roman" w:cs="Times New Roman"/>
          <w:sz w:val="20"/>
          <w:szCs w:val="20"/>
        </w:rPr>
        <w:t>Quỹ</w:t>
      </w:r>
      <w:r w:rsidR="002164E7" w:rsidRPr="00F1331A">
        <w:rPr>
          <w:rFonts w:ascii="Times New Roman" w:eastAsia="Times New Roman" w:hAnsi="Times New Roman" w:cs="Times New Roman"/>
          <w:sz w:val="20"/>
          <w:szCs w:val="20"/>
        </w:rPr>
        <w:t xml:space="preserve"> đại chúng số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ngày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tháng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năm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r w:rsidR="002164E7" w:rsidRPr="00F1331A">
        <w:rPr>
          <w:rFonts w:ascii="Times New Roman" w:eastAsia="Times New Roman" w:hAnsi="Times New Roman" w:cs="Times New Roman"/>
          <w:b/>
          <w:bCs/>
          <w:sz w:val="20"/>
          <w:szCs w:val="20"/>
        </w:rPr>
        <w:t xml:space="preserve">Địa chỉ liên hệ của </w:t>
      </w:r>
      <w:r w:rsidR="00AB751B" w:rsidRPr="00F1331A">
        <w:rPr>
          <w:rFonts w:ascii="Times New Roman" w:eastAsia="Times New Roman" w:hAnsi="Times New Roman" w:cs="Times New Roman"/>
          <w:b/>
          <w:bCs/>
          <w:sz w:val="20"/>
          <w:szCs w:val="20"/>
        </w:rPr>
        <w:t>Quỹ</w:t>
      </w:r>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Địa chỉ: Công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Quản lý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đầu tư Chứng khoán Vietcombank, Tầng 15, Tòa nhà Vietcombank, 198 Trần Quang Khải, Hà Nội</w:t>
      </w:r>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Những đặc điểm chính về hoạt động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w:t>
      </w:r>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mô vốn </w:t>
      </w:r>
      <w:r w:rsidR="00AB751B" w:rsidRPr="00F1331A">
        <w:rPr>
          <w:rFonts w:ascii="Times New Roman" w:eastAsia="Times New Roman" w:hAnsi="Times New Roman" w:cs="Times New Roman"/>
          <w:b/>
          <w:sz w:val="20"/>
          <w:szCs w:val="20"/>
        </w:rPr>
        <w:t>Quỹ</w:t>
      </w:r>
      <w:r w:rsidRPr="00F1331A">
        <w:rPr>
          <w:rFonts w:ascii="Times New Roman" w:eastAsia="Times New Roman" w:hAnsi="Times New Roman" w:cs="Times New Roman"/>
          <w:b/>
          <w:sz w:val="20"/>
          <w:szCs w:val="20"/>
        </w:rPr>
        <w:t xml:space="preserve"> mở</w:t>
      </w:r>
      <w:r w:rsidRPr="00F1331A">
        <w:rPr>
          <w:rFonts w:ascii="Times New Roman" w:eastAsia="Times New Roman" w:hAnsi="Times New Roman" w:cs="Times New Roman"/>
          <w:sz w:val="20"/>
          <w:szCs w:val="20"/>
        </w:rPr>
        <w:t xml:space="preserve">: Vốn điều lệ của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là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r w:rsidR="00AD52BC" w:rsidRPr="00F1331A">
        <w:rPr>
          <w:rFonts w:ascii="Times New Roman" w:eastAsia="Times New Roman" w:hAnsi="Times New Roman" w:cs="Times New Roman"/>
          <w:sz w:val="20"/>
          <w:szCs w:val="20"/>
        </w:rPr>
        <w:t>Một trăn năm mươi hai tỷ chín trăm chín mươi hai triệu bốn trăm ba mươi ba nghìn bốn trăm</w:t>
      </w:r>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đồng</w:t>
      </w:r>
      <w:r w:rsidR="0097304C" w:rsidRPr="00F1331A">
        <w:rPr>
          <w:rFonts w:ascii="Times New Roman" w:eastAsia="Times New Roman" w:hAnsi="Times New Roman" w:cs="Times New Roman"/>
          <w:sz w:val="20"/>
          <w:szCs w:val="20"/>
        </w:rPr>
        <w:t xml:space="preserve"> theo mệnh giá.</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Mục tiêu đầu tư của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r w:rsidR="00667A9B" w:rsidRPr="00F1331A">
        <w:rPr>
          <w:rFonts w:ascii="Times New Roman" w:eastAsia="Times New Roman" w:hAnsi="Times New Roman" w:cs="Times New Roman"/>
          <w:bCs/>
          <w:sz w:val="20"/>
          <w:szCs w:val="20"/>
        </w:rPr>
        <w:t xml:space="preserve">Mục tiêu đầu tư chủ yếu của Quỹ là </w:t>
      </w:r>
      <w:r w:rsidR="009222DB" w:rsidRPr="00F1331A">
        <w:rPr>
          <w:rFonts w:ascii="Times New Roman" w:eastAsia="Times New Roman" w:hAnsi="Times New Roman" w:cs="Times New Roman"/>
          <w:bCs/>
          <w:sz w:val="20"/>
          <w:szCs w:val="20"/>
        </w:rPr>
        <w:t>tăng trưởng tài sản đầu tư trong trung và dài hạn thông qua phân bổ tỷ trọng đa số vào các cổ phiếu của các công ty có vốn hóa vừa và có tiềm năng tăng trưởng cao</w:t>
      </w:r>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68731C51"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r w:rsidR="00F05763" w:rsidRPr="00F1331A">
        <w:rPr>
          <w:rFonts w:ascii="Times New Roman" w:eastAsia="Times New Roman" w:hAnsi="Times New Roman" w:cs="Times New Roman"/>
          <w:b/>
          <w:bCs/>
          <w:sz w:val="20"/>
          <w:szCs w:val="20"/>
        </w:rPr>
        <w:t>Chiến lược đầu tư</w:t>
      </w:r>
      <w:r w:rsidR="006735BD" w:rsidRPr="00F1331A">
        <w:rPr>
          <w:rFonts w:ascii="Times New Roman" w:eastAsia="Times New Roman" w:hAnsi="Times New Roman" w:cs="Times New Roman"/>
          <w:bCs/>
          <w:sz w:val="20"/>
          <w:szCs w:val="20"/>
        </w:rPr>
        <w:t xml:space="preserve">: </w:t>
      </w:r>
      <w:r w:rsidR="009222DB" w:rsidRPr="00F1331A">
        <w:rPr>
          <w:rFonts w:ascii="Times New Roman" w:eastAsia="Times New Roman" w:hAnsi="Times New Roman" w:cs="Times New Roman"/>
          <w:bCs/>
          <w:sz w:val="20"/>
          <w:szCs w:val="20"/>
        </w:rPr>
        <w:t xml:space="preserve">Quỹ sẽ kết hợp cả chiến lược đầu tư tăng trưởng và chiến lược đầu tư giá trị. Trong việc tìm kiếm các đặc tính tăng trưởng bền vững, </w:t>
      </w:r>
      <w:r w:rsidR="00F1331A" w:rsidRPr="00F1331A">
        <w:rPr>
          <w:rFonts w:ascii="Times New Roman" w:eastAsia="Times New Roman" w:hAnsi="Times New Roman" w:cs="Times New Roman"/>
          <w:bCs/>
          <w:sz w:val="20"/>
          <w:szCs w:val="20"/>
        </w:rPr>
        <w:t xml:space="preserve">Công ty Liên doanh Quản lý Quỹ đầu tư Chứng khoán Vietcombank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đánh giá cơ hội thị trường trong dài hạn và tính cạnh tranh của từng ngành để nhắm đến các công ty đầu ngành và các công ty có triển vọng trở thành công ty đầu ngành</w:t>
      </w:r>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2382573"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Kỳ tính giá trị tài sản ròng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của Quỹ phải được xác định vào tất cả các Ngày Giao Dịch và những ngày mà NAV của Quỹ được xác định cho mục đích báo cáo (tuần, tháng, quý, năm) hoặc các mục đích khác</w:t>
      </w:r>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Tần suất giao dịch chứng chỉ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 (ngày giao dịch):</w:t>
      </w:r>
    </w:p>
    <w:p w14:paraId="1F0C6844" w14:textId="454F9394" w:rsidR="00F1331A" w:rsidRDefault="00F1331A" w:rsidP="00F1331A">
      <w:pPr>
        <w:spacing w:line="30" w:lineRule="atLeast"/>
        <w:jc w:val="both"/>
        <w:rPr>
          <w:rFonts w:ascii="Times New Roman" w:eastAsia="Times New Roman" w:hAnsi="Times New Roman" w:cs="Times New Roman"/>
          <w:b/>
          <w:bCs/>
          <w:sz w:val="20"/>
          <w:szCs w:val="20"/>
        </w:rPr>
      </w:pPr>
      <w:r w:rsidRPr="00900FF2">
        <w:rPr>
          <w:rFonts w:ascii="Times New Roman" w:eastAsia="Times New Roman" w:hAnsi="Times New Roman" w:cs="Times New Roman"/>
          <w:b/>
          <w:bCs/>
          <w:i/>
          <w:iCs/>
          <w:sz w:val="20"/>
          <w:szCs w:val="20"/>
        </w:rPr>
        <w:t>Giai đoạn trước ngày 01 tháng 07 năm 2022:</w:t>
      </w:r>
    </w:p>
    <w:p w14:paraId="78204903" w14:textId="1F3735BF" w:rsidR="00F1331A" w:rsidRPr="00712F5B" w:rsidRDefault="00F1331A" w:rsidP="00F1331A">
      <w:pPr>
        <w:spacing w:line="30" w:lineRule="atLeast"/>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Nhà đầu tư có thể mua, bán, chuyển đổi quỹ hoặc chuyển nhượng Đơn Vị Quỹ vào ngày Thứ Tư hàng tuần nếu ngày đó là Ngày Làm Việc (“Ngày Giao Dịch”). Nếu ngày Thứ Tư không phải là Ngày Làm Việc, thì Ngày Giao D</w:t>
      </w:r>
      <w:r w:rsidR="00712F5B">
        <w:rPr>
          <w:rFonts w:ascii="Times New Roman" w:eastAsia="Times New Roman" w:hAnsi="Times New Roman" w:cs="Times New Roman"/>
          <w:bCs/>
          <w:sz w:val="20"/>
          <w:szCs w:val="20"/>
        </w:rPr>
        <w:t>ịch sẽ là Ngày Làm Việc kế tiếp liền ngay sau đó. Nếu Ngày Làm Việc tiếp theo đó là ngày Thứ Ba, thì Ngày Giao Dịch sẽ là ngày Thứ Tư của tuần đó.</w:t>
      </w:r>
    </w:p>
    <w:p w14:paraId="625B1BC1" w14:textId="4388DE2C" w:rsidR="00712F5B" w:rsidRDefault="00712F5B" w:rsidP="00712F5B">
      <w:pPr>
        <w:spacing w:line="30" w:lineRule="atLeast"/>
        <w:jc w:val="both"/>
        <w:rPr>
          <w:rFonts w:ascii="Times New Roman" w:eastAsia="Times New Roman" w:hAnsi="Times New Roman" w:cs="Times New Roman"/>
          <w:b/>
          <w:bCs/>
          <w:sz w:val="20"/>
          <w:szCs w:val="20"/>
        </w:rPr>
      </w:pPr>
      <w:r w:rsidRPr="00BA485F">
        <w:rPr>
          <w:rFonts w:ascii="Times New Roman" w:eastAsia="Times New Roman" w:hAnsi="Times New Roman" w:cs="Times New Roman"/>
          <w:b/>
          <w:bCs/>
          <w:i/>
          <w:iCs/>
          <w:sz w:val="20"/>
          <w:szCs w:val="20"/>
        </w:rPr>
        <w:t xml:space="preserve">Giai đoạn </w:t>
      </w:r>
      <w:r w:rsidR="0071765F">
        <w:rPr>
          <w:rFonts w:ascii="Times New Roman" w:eastAsia="Times New Roman" w:hAnsi="Times New Roman" w:cs="Times New Roman"/>
          <w:b/>
          <w:bCs/>
          <w:i/>
          <w:iCs/>
          <w:sz w:val="20"/>
          <w:szCs w:val="20"/>
        </w:rPr>
        <w:t>từ</w:t>
      </w:r>
      <w:r w:rsidRPr="00BA485F">
        <w:rPr>
          <w:rFonts w:ascii="Times New Roman" w:eastAsia="Times New Roman" w:hAnsi="Times New Roman" w:cs="Times New Roman"/>
          <w:b/>
          <w:bCs/>
          <w:i/>
          <w:iCs/>
          <w:sz w:val="20"/>
          <w:szCs w:val="20"/>
        </w:rPr>
        <w:t xml:space="preserve"> ngày 01 tháng 07 năm 2022:</w:t>
      </w:r>
    </w:p>
    <w:p w14:paraId="525D34E9" w14:textId="572DA0C4" w:rsidR="00712F5B" w:rsidRPr="00BA485F" w:rsidRDefault="00712F5B" w:rsidP="00712F5B">
      <w:pPr>
        <w:spacing w:line="30" w:lineRule="atLeast"/>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Nhà đầu tư có thể mua, bán, chuyển đổi quỹ hoặc chuyển nhượng Đơn Vị Quỹ vào ngày Thứ Ba, Thứ Năm hàng tuần nếu ngày đó là Ngày Làm Việc (“Ngày Giao Dịch”). Nếu ngày Thứ Ba, Thứ Năm không phải là Ngày Làm Việc, thì Ngày Giao Dịch sẽ là Ngày Làm Việc vào Thứ Ba, Thứ Năm tiếp theo.</w:t>
      </w:r>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r>
        <w:rPr>
          <w:rFonts w:ascii="Times New Roman" w:eastAsia="Times New Roman" w:hAnsi="Times New Roman" w:cs="Times New Roman"/>
          <w:bCs/>
          <w:sz w:val="20"/>
          <w:szCs w:val="20"/>
        </w:rPr>
        <w:t>Việc thay đổi Ngày Giao Dịch do nghỉ lễ sẽ được thông báo trước cho các Điểm Nhận Lệnh và được thông báo trên trang web của Công Ty Quản Lý Quỹ. Công Ty Quản Lý Quỹ có thể thay đổi tần suất giao dịch hoặc/và Ngày Giao Dịch khi thấy cần thiết, với điều kiện được Đại Hội Nhà Đầu Tư thông qua phù hợp với quy định của Pháp Luật và Điều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bCs/>
          <w:sz w:val="20"/>
          <w:szCs w:val="20"/>
        </w:rPr>
        <w:t xml:space="preserve">Hạn chế đầu tư của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lastRenderedPageBreak/>
        <w:t xml:space="preserve">Danh mục đầu tư của quỹ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phải phù hợp với mục tiêu và chính sách đầu tư đã được quy định rõ tại Điều lệ Quỹ và Bản cáo bạch.</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389A976A" w14:textId="77777777"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II. Kỳ kế toán, đơn vị tiền tệ sử dụng trong kế toán</w:t>
      </w:r>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2.1 Kỳ kế toán</w:t>
      </w:r>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 xml:space="preserve">Năm tài chính của </w:t>
      </w:r>
      <w:r w:rsidR="00AB751B" w:rsidRPr="00F1331A">
        <w:rPr>
          <w:rFonts w:ascii="Times New Roman" w:eastAsia="Times New Roman" w:hAnsi="Times New Roman" w:cs="Times New Roman"/>
          <w:bCs/>
          <w:sz w:val="20"/>
          <w:szCs w:val="20"/>
        </w:rPr>
        <w:t>Quỹ</w:t>
      </w:r>
      <w:r w:rsidRPr="00F1331A">
        <w:rPr>
          <w:rFonts w:ascii="Times New Roman" w:eastAsia="Times New Roman" w:hAnsi="Times New Roman" w:cs="Times New Roman"/>
          <w:bCs/>
          <w:sz w:val="20"/>
          <w:szCs w:val="20"/>
        </w:rPr>
        <w:t xml:space="preserve"> bắt đầu từ ngày 01 tháng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và kết thúc ngày 31 tháng 12 hàng năm. </w:t>
      </w:r>
    </w:p>
    <w:p w14:paraId="1B0B74A7" w14:textId="77777777" w:rsidR="00712F5B" w:rsidRPr="00900FF2" w:rsidRDefault="00712F5B" w:rsidP="00F1331A">
      <w:pPr>
        <w:spacing w:after="0" w:line="30" w:lineRule="atLeast"/>
        <w:jc w:val="both"/>
        <w:rPr>
          <w:rFonts w:ascii="Times New Roman" w:eastAsia="Times New Roman" w:hAnsi="Times New Roman" w:cs="Times New Roman"/>
          <w:bCs/>
          <w:sz w:val="18"/>
          <w:szCs w:val="18"/>
        </w:rPr>
      </w:pPr>
    </w:p>
    <w:p w14:paraId="2319A34A" w14:textId="3AD332DD" w:rsidR="0021456D" w:rsidRPr="00F1331A" w:rsidRDefault="00AE699C"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 xml:space="preserve">Năm tài chính đầu tiên bắt đầu vào ngày </w:t>
      </w:r>
      <w:r w:rsidR="000D01E3" w:rsidRPr="00F1331A">
        <w:rPr>
          <w:rFonts w:ascii="Times New Roman" w:eastAsia="Times New Roman" w:hAnsi="Times New Roman" w:cs="Times New Roman"/>
          <w:bCs/>
          <w:sz w:val="20"/>
          <w:szCs w:val="20"/>
        </w:rPr>
        <w:t>02</w:t>
      </w:r>
      <w:r w:rsidR="00B81887" w:rsidRPr="00F1331A">
        <w:rPr>
          <w:rFonts w:ascii="Times New Roman" w:eastAsia="Times New Roman" w:hAnsi="Times New Roman" w:cs="Times New Roman"/>
          <w:bCs/>
          <w:sz w:val="20"/>
          <w:szCs w:val="20"/>
        </w:rPr>
        <w:t xml:space="preserve"> tháng </w:t>
      </w:r>
      <w:r w:rsidR="000D01E3"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năm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 xml:space="preserve"> (ngày thành lập Quỹ) và kết thúc vào ngày 31</w:t>
      </w:r>
      <w:r w:rsidR="00B81887" w:rsidRPr="00F1331A">
        <w:rPr>
          <w:rFonts w:ascii="Times New Roman" w:eastAsia="Times New Roman" w:hAnsi="Times New Roman" w:cs="Times New Roman"/>
          <w:bCs/>
          <w:sz w:val="20"/>
          <w:szCs w:val="20"/>
        </w:rPr>
        <w:t xml:space="preserve"> tháng </w:t>
      </w:r>
      <w:r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năm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w:t>
      </w:r>
    </w:p>
    <w:p w14:paraId="299A228E" w14:textId="77777777" w:rsidR="009C6344" w:rsidRPr="00F1331A" w:rsidRDefault="009C6344" w:rsidP="00F1331A">
      <w:pPr>
        <w:spacing w:after="0" w:line="30" w:lineRule="atLeast"/>
        <w:jc w:val="both"/>
        <w:rPr>
          <w:rFonts w:ascii="Times New Roman" w:eastAsia="Times New Roman" w:hAnsi="Times New Roman" w:cs="Times New Roman"/>
          <w:b/>
          <w:bCs/>
          <w:sz w:val="20"/>
          <w:szCs w:val="20"/>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2.2 Đơn vị tiền tệ sử dụng trong kế toán</w:t>
      </w:r>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Quỹ</w:t>
      </w:r>
      <w:r w:rsidR="006735BD" w:rsidRPr="00F1331A">
        <w:rPr>
          <w:rFonts w:ascii="Times New Roman" w:eastAsia="Times New Roman" w:hAnsi="Times New Roman" w:cs="Times New Roman"/>
          <w:bCs/>
          <w:sz w:val="20"/>
          <w:szCs w:val="20"/>
        </w:rPr>
        <w:t xml:space="preserve"> thực hiện việc ghi chép sổ sách</w:t>
      </w:r>
      <w:r w:rsidR="006C35F4" w:rsidRPr="00F1331A">
        <w:rPr>
          <w:rFonts w:ascii="Times New Roman" w:eastAsia="Times New Roman" w:hAnsi="Times New Roman" w:cs="Times New Roman"/>
          <w:bCs/>
          <w:sz w:val="20"/>
          <w:szCs w:val="20"/>
        </w:rPr>
        <w:t xml:space="preserve"> kế toán bằng Đồng Việt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III. Chuẩn mực và chế độ kế toán áp dụng</w:t>
      </w:r>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3.1 Chế độ kế toán áp dụng</w:t>
      </w:r>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Chế độ Kế toán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mở ban hành theo thông tư số 198/2012/TT-BTC ngày 15/11/2012 của Bộ Tài Chính.</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3.2 Tuyên bố về việc tuân thủ Chuẩn mực kế toán và chế độ kế toán</w:t>
      </w:r>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F1331A" w:rsidRDefault="007C6B25"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Các báo cáo tài chính của Quỹ được lập theo các Chuẩn mực Kế toán Việt Nam, chế độ kế toán quỹ mở quy định theo Thông tư số 198/2012/TT-BTC ngày 15 tháng 11 năm 2012,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759984F3" w14:textId="77777777" w:rsidR="007C6B25" w:rsidRPr="00F1331A" w:rsidRDefault="007C6B25" w:rsidP="00F1331A">
      <w:pPr>
        <w:spacing w:after="0" w:line="30" w:lineRule="atLeast"/>
        <w:jc w:val="both"/>
        <w:rPr>
          <w:rFonts w:ascii="Times New Roman" w:eastAsia="Times New Roman" w:hAnsi="Times New Roman" w:cs="Times New Roman"/>
          <w:sz w:val="20"/>
          <w:szCs w:val="20"/>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3.3 Hình thức sổ kế toán áp dụng</w:t>
      </w:r>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r w:rsidRPr="00F1331A">
        <w:rPr>
          <w:rFonts w:ascii="Times New Roman" w:eastAsia="Times New Roman" w:hAnsi="Times New Roman" w:cs="Times New Roman"/>
          <w:color w:val="000000"/>
          <w:sz w:val="20"/>
          <w:szCs w:val="20"/>
        </w:rPr>
        <w:t>Quỹ Đầu Tư Cổ phiếu Tăng trưởng VCBF</w:t>
      </w:r>
      <w:r w:rsidR="006735BD" w:rsidRPr="00F1331A">
        <w:rPr>
          <w:rFonts w:ascii="Times New Roman" w:eastAsia="Times New Roman" w:hAnsi="Times New Roman" w:cs="Times New Roman"/>
          <w:color w:val="000000"/>
          <w:sz w:val="20"/>
          <w:szCs w:val="20"/>
        </w:rPr>
        <w:t xml:space="preserve"> áp dụng hệ thống sổ kế toán là hệ thống Nhật Ký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IV. Các chính sách kế toán áp dụng</w:t>
      </w:r>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4.1 Tiền gửi ngân hàng và các khoản tương đương tiền</w:t>
      </w:r>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Tiền và các khoản tương đương tiền bao gồm tiền gửi ngân hàng cho hoạt động của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tiền gửi của Nhà đầu tư về mua chứng chỉ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chờ phân bổ, tiền gửi phong tỏa và tiền gửi tại các tổ chức tín dụng có thời hạn đáo hạn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r w:rsidR="002164E7" w:rsidRPr="00F1331A">
        <w:rPr>
          <w:rFonts w:ascii="Times New Roman" w:eastAsia="Times New Roman" w:hAnsi="Times New Roman" w:cs="Times New Roman"/>
          <w:b/>
          <w:bCs/>
          <w:sz w:val="20"/>
          <w:szCs w:val="20"/>
        </w:rPr>
        <w:t>Các khoản đầu tư</w:t>
      </w:r>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Các khoản đầu tư của Quỹ bao gồm các khoản đầu tư vào các chứng khoán niêm yết và các khoản tiền gửi có kỳ hạn trên </w:t>
      </w:r>
      <w:r w:rsidR="00712F5B">
        <w:rPr>
          <w:rFonts w:ascii="Times New Roman" w:eastAsia="Times New Roman" w:hAnsi="Times New Roman" w:cs="Times New Roman"/>
          <w:sz w:val="20"/>
          <w:szCs w:val="20"/>
        </w:rPr>
        <w:t>ba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tháng.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Nguyên tắc phân loại</w:t>
      </w:r>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Quỹ</w:t>
      </w:r>
      <w:r w:rsidR="002164E7" w:rsidRPr="00F1331A">
        <w:rPr>
          <w:rFonts w:ascii="Times New Roman" w:eastAsia="Times New Roman" w:hAnsi="Times New Roman" w:cs="Times New Roman"/>
          <w:sz w:val="20"/>
          <w:szCs w:val="20"/>
        </w:rPr>
        <w:t xml:space="preserve"> phân loại chứng khoán niêm yết được mua với mục đích kinh doanh là chứng khoán kinh doanh.</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Ghi nhận ban đầu</w:t>
      </w:r>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 giữa niên độ.</w:t>
      </w:r>
    </w:p>
    <w:p w14:paraId="0ADC6831" w14:textId="77777777" w:rsidR="00B9181A" w:rsidRDefault="00B9181A" w:rsidP="00F1331A">
      <w:pPr>
        <w:spacing w:after="0" w:line="23" w:lineRule="atLeast"/>
        <w:jc w:val="both"/>
        <w:rPr>
          <w:rFonts w:ascii="Times New Roman" w:eastAsia="Times New Roman" w:hAnsi="Times New Roman" w:cs="Times New Roman"/>
          <w:sz w:val="20"/>
          <w:szCs w:val="20"/>
        </w:rPr>
      </w:pP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lastRenderedPageBreak/>
        <w:t>Ghi nhận tiếp theo</w:t>
      </w:r>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t>Lợi nhuận thuần nhận được từ các khoản đầu tư phát sinh sau ngày đầu tư được ghi nhận vào báo cáo kết quả hoạt động.</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Định giá lại cho mục đích tính toán giá trị tài sản ròng của Quỹ</w:t>
      </w:r>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Các khoản đầu tư được đánh giá lại vào các ngày định giá theo giá trị hợp lý. Phương pháp đánh giá lại các khoản đầu tư được quy định trong Sổ tay Định giá được xây dựng phù hợp với </w:t>
      </w:r>
      <w:r w:rsidR="00FD46A0" w:rsidRPr="00F1331A">
        <w:rPr>
          <w:rFonts w:ascii="Times New Roman" w:hAnsi="Times New Roman" w:cs="Times New Roman"/>
          <w:sz w:val="20"/>
          <w:szCs w:val="20"/>
        </w:rPr>
        <w:t>các quy định có liên quan</w:t>
      </w:r>
      <w:r w:rsidR="00B62017" w:rsidRPr="00F1331A">
        <w:rPr>
          <w:rFonts w:ascii="Times New Roman" w:hAnsi="Times New Roman" w:cs="Times New Roman"/>
          <w:sz w:val="20"/>
          <w:szCs w:val="20"/>
          <w:lang w:val="vi-VN"/>
        </w:rPr>
        <w:t xml:space="preserve"> </w:t>
      </w:r>
      <w:r w:rsidR="007B0EB8" w:rsidRPr="00F1331A">
        <w:rPr>
          <w:rFonts w:ascii="Times New Roman" w:hAnsi="Times New Roman" w:cs="Times New Roman"/>
          <w:sz w:val="20"/>
          <w:szCs w:val="20"/>
        </w:rPr>
        <w:t>và được Ban Đại diện Quỹ phê duyệt.</w:t>
      </w:r>
      <w:r w:rsidR="008E3043" w:rsidRPr="00F1331A">
        <w:rPr>
          <w:rFonts w:ascii="Times New Roman" w:hAnsi="Times New Roman" w:cs="Times New Roman"/>
          <w:sz w:val="20"/>
          <w:szCs w:val="20"/>
        </w:rPr>
        <w:t xml:space="preserve"> </w:t>
      </w:r>
      <w:r w:rsidRPr="00F1331A">
        <w:rPr>
          <w:rFonts w:ascii="Times New Roman" w:hAnsi="Times New Roman" w:cs="Times New Roman"/>
          <w:sz w:val="20"/>
          <w:szCs w:val="20"/>
        </w:rPr>
        <w:t>Các khoản lãi hoặc lỗ do đánh giá lại khoản đầu tư được ghi nhận vào báo cáo thu nhập theo quy định tại Thông tư số 198/2012/TT-BTC ngày 15 tháng 11 năm 2012 của Bộ Tài chính về chế độ kế toán áp dụng đối với quỹ mở.</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r w:rsidRPr="00F1331A">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r w:rsidRPr="00F1331A">
              <w:rPr>
                <w:rFonts w:ascii="Times New Roman" w:eastAsia="Times New Roman" w:hAnsi="Times New Roman" w:cs="Times New Roman"/>
                <w:b/>
                <w:bCs/>
                <w:sz w:val="20"/>
                <w:szCs w:val="20"/>
                <w:lang w:eastAsia="en-GB"/>
              </w:rPr>
              <w:t>Mức trích lập dự phòng</w:t>
            </w:r>
          </w:p>
        </w:tc>
      </w:tr>
      <w:tr w:rsidR="00275ED9" w:rsidRPr="00F1331A"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w:t>
            </w:r>
            <w:r w:rsidR="006735BD" w:rsidRPr="00F1331A">
              <w:rPr>
                <w:rFonts w:ascii="Times New Roman" w:eastAsia="Times New Roman" w:hAnsi="Times New Roman" w:cs="Times New Roman"/>
                <w:sz w:val="20"/>
                <w:szCs w:val="20"/>
                <w:lang w:eastAsia="en-GB"/>
              </w:rPr>
              <w:t xml:space="preserve"> ba (03) năm</w:t>
            </w:r>
          </w:p>
        </w:tc>
        <w:tc>
          <w:tcPr>
            <w:tcW w:w="2740" w:type="dxa"/>
            <w:tcBorders>
              <w:top w:val="nil"/>
              <w:left w:val="nil"/>
              <w:bottom w:val="nil"/>
              <w:right w:val="nil"/>
            </w:tcBorders>
            <w:shd w:val="clear" w:color="auto" w:fill="auto"/>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4.4 Các khoản phải trả</w:t>
      </w:r>
    </w:p>
    <w:p w14:paraId="61748E86" w14:textId="4495DB25" w:rsidR="00275ED9" w:rsidRDefault="006735BD" w:rsidP="00F1331A">
      <w:pPr>
        <w:keepNext/>
        <w:keepLines/>
        <w:spacing w:line="30"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Các khoản phải trả được trình bày trên Báo cáo tài chính theo nguyên giá của các khoản phải trả cho hoạt động mua lại Chứng chỉ </w:t>
      </w:r>
      <w:r w:rsidR="00AB751B" w:rsidRPr="00F1331A">
        <w:rPr>
          <w:rFonts w:ascii="Times New Roman" w:hAnsi="Times New Roman" w:cs="Times New Roman"/>
          <w:sz w:val="20"/>
          <w:szCs w:val="20"/>
        </w:rPr>
        <w:t>Quỹ</w:t>
      </w:r>
      <w:r w:rsidRPr="00F1331A">
        <w:rPr>
          <w:rFonts w:ascii="Times New Roman" w:hAnsi="Times New Roman" w:cs="Times New Roman"/>
          <w:sz w:val="20"/>
          <w:szCs w:val="20"/>
        </w:rPr>
        <w:t xml:space="preserve">, phải trả cho hoạt động kinh doanh chứng khoán, phải trả thù lao Ban đại diện </w:t>
      </w:r>
      <w:r w:rsidR="00AB751B" w:rsidRPr="00F1331A">
        <w:rPr>
          <w:rFonts w:ascii="Times New Roman" w:hAnsi="Times New Roman" w:cs="Times New Roman"/>
          <w:sz w:val="20"/>
          <w:szCs w:val="20"/>
        </w:rPr>
        <w:t>Quỹ</w:t>
      </w:r>
      <w:r w:rsidRPr="00F1331A">
        <w:rPr>
          <w:rFonts w:ascii="Times New Roman" w:hAnsi="Times New Roman" w:cs="Times New Roman"/>
          <w:sz w:val="20"/>
          <w:szCs w:val="20"/>
        </w:rPr>
        <w:t xml:space="preserve">, phải trả cho Công ty Quản lý </w:t>
      </w:r>
      <w:r w:rsidR="00AB751B" w:rsidRPr="00F1331A">
        <w:rPr>
          <w:rFonts w:ascii="Times New Roman" w:hAnsi="Times New Roman" w:cs="Times New Roman"/>
          <w:sz w:val="20"/>
          <w:szCs w:val="20"/>
        </w:rPr>
        <w:t>Quỹ</w:t>
      </w:r>
      <w:r w:rsidRPr="00F1331A">
        <w:rPr>
          <w:rFonts w:ascii="Times New Roman" w:hAnsi="Times New Roman" w:cs="Times New Roman"/>
          <w:sz w:val="20"/>
          <w:szCs w:val="20"/>
        </w:rPr>
        <w:t>, Ngân hàng giám sát và các khoản phải trả khác.</w:t>
      </w:r>
    </w:p>
    <w:p w14:paraId="4F8C9142" w14:textId="77777777" w:rsidR="00275ED9"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4.5 Vốn góp</w:t>
      </w:r>
    </w:p>
    <w:p w14:paraId="5EAD5E00" w14:textId="77777777" w:rsidR="00134679" w:rsidRPr="00F1331A" w:rsidRDefault="006735BD" w:rsidP="00F1331A">
      <w:pPr>
        <w:spacing w:before="120"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lastRenderedPageBreak/>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p w14:paraId="765C64C3" w14:textId="605DC784" w:rsidR="0068161F" w:rsidRPr="0068161F" w:rsidRDefault="00066736" w:rsidP="0068161F">
      <w:pPr>
        <w:spacing w:after="0"/>
        <w:jc w:val="both"/>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508" w:dyaOrig="983" w14:anchorId="08BC0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8" o:title=""/>
          </v:shape>
          <o:OLEObject Type="Embed" ProgID="Excel.Sheet.12" ShapeID="_x0000_i1025" DrawAspect="Icon" ObjectID="_1774788754"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Phải trả dịch vụ quản lý Quỹ mở</w:t>
      </w:r>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2"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Giá dịch vụ Quản lý</w:t>
      </w:r>
      <w:bookmarkEnd w:id="2"/>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Giá dịch vụ quản lý được tính và cộng dồn hàng ngày và được thanh toán hàng tháng cho Công Ty Quản Lý Quỹ</w:t>
      </w:r>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Giá dịch vụ quản lý hàng năm cho Quỹ </w:t>
      </w:r>
      <w:r w:rsidR="00DC2268" w:rsidRPr="00F1331A">
        <w:rPr>
          <w:rFonts w:ascii="Times New Roman" w:eastAsia="Times New Roman" w:hAnsi="Times New Roman" w:cs="Times New Roman"/>
          <w:bCs/>
          <w:sz w:val="20"/>
          <w:szCs w:val="20"/>
        </w:rPr>
        <w:t>tối đa</w:t>
      </w:r>
      <w:r w:rsidRPr="00F1331A">
        <w:rPr>
          <w:rFonts w:ascii="Times New Roman" w:eastAsia="Times New Roman" w:hAnsi="Times New Roman" w:cs="Times New Roman"/>
          <w:bCs/>
          <w:sz w:val="20"/>
          <w:szCs w:val="20"/>
        </w:rPr>
        <w:t xml:space="preserve"> là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9% NAV/năm. </w:t>
      </w:r>
      <w:r w:rsidR="001E02A1" w:rsidRPr="00F1331A">
        <w:rPr>
          <w:rFonts w:ascii="Times New Roman" w:eastAsia="Times New Roman" w:hAnsi="Times New Roman" w:cs="Times New Roman"/>
          <w:bCs/>
          <w:sz w:val="20"/>
          <w:szCs w:val="20"/>
        </w:rPr>
        <w:t>Mức Giá Dịch Vụ Quản Lý cụ thể sẽ được Công Ty Quản Lý Quỹ công bố tùy theo từng thời điểm trên website của mình.</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Trong mọi trường hợp</w:t>
      </w:r>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tổng Giá Dịch Vụ Quản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Giá Dịch Vụ Quản Trị Quỹ và Giá Dịch Vụ Đại Lý Chuyển Nhượng không vượt quá </w:t>
      </w:r>
      <w:r w:rsidR="00C265C7" w:rsidRPr="00F1331A">
        <w:rPr>
          <w:rFonts w:ascii="Times New Roman" w:eastAsia="Times New Roman" w:hAnsi="Times New Roman" w:cs="Times New Roman"/>
          <w:bCs/>
          <w:sz w:val="20"/>
          <w:szCs w:val="20"/>
        </w:rPr>
        <w:t xml:space="preserve">các mức tối đa </w:t>
      </w:r>
      <w:r w:rsidRPr="00F1331A">
        <w:rPr>
          <w:rFonts w:ascii="Times New Roman" w:eastAsia="Times New Roman" w:hAnsi="Times New Roman" w:cs="Times New Roman"/>
          <w:bCs/>
          <w:sz w:val="20"/>
          <w:szCs w:val="20"/>
        </w:rPr>
        <w:t>theo quy định của pháp luật</w:t>
      </w:r>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Giá dịch vụ lưu ký</w:t>
      </w:r>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giá dịch vụ giám sát Quỹ</w:t>
      </w:r>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giá dịch vụ quản trị Quỹ</w:t>
      </w:r>
      <w:bookmarkStart w:id="3" w:name="_Toc350851096"/>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Giá </w:t>
      </w:r>
      <w:bookmarkEnd w:id="3"/>
      <w:r w:rsidRPr="00F1331A">
        <w:rPr>
          <w:rFonts w:ascii="Times New Roman" w:eastAsia="Times New Roman" w:hAnsi="Times New Roman" w:cs="Times New Roman"/>
          <w:b/>
          <w:bCs/>
          <w:sz w:val="20"/>
          <w:szCs w:val="20"/>
        </w:rPr>
        <w:t>dịch vụ lưu ký</w:t>
      </w:r>
    </w:p>
    <w:p w14:paraId="1BB0ECD9" w14:textId="75DA4529" w:rsidR="004D3B56" w:rsidRDefault="00916723" w:rsidP="00F1331A">
      <w:pPr>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Từ ngày 01 tháng 07 năm 2022, g</w:t>
      </w:r>
      <w:r w:rsidRPr="00F1331A">
        <w:rPr>
          <w:rFonts w:ascii="Times New Roman" w:eastAsia="Times New Roman" w:hAnsi="Times New Roman" w:cs="Times New Roman"/>
          <w:bCs/>
          <w:sz w:val="20"/>
          <w:szCs w:val="20"/>
        </w:rPr>
        <w:t xml:space="preserve">iá </w:t>
      </w:r>
      <w:r w:rsidR="002026EF" w:rsidRPr="00F1331A">
        <w:rPr>
          <w:rFonts w:ascii="Times New Roman" w:eastAsia="Times New Roman" w:hAnsi="Times New Roman" w:cs="Times New Roman"/>
          <w:bCs/>
          <w:sz w:val="20"/>
          <w:szCs w:val="20"/>
        </w:rPr>
        <w:t xml:space="preserve">dịch vụ </w:t>
      </w:r>
      <w:r w:rsidR="009A1BA0" w:rsidRPr="00F1331A">
        <w:rPr>
          <w:rFonts w:ascii="Times New Roman" w:eastAsia="Times New Roman" w:hAnsi="Times New Roman" w:cs="Times New Roman"/>
          <w:bCs/>
          <w:sz w:val="20"/>
          <w:szCs w:val="20"/>
        </w:rPr>
        <w:t>lưu ký</w:t>
      </w:r>
      <w:r w:rsidR="002026EF" w:rsidRPr="00F1331A">
        <w:rPr>
          <w:rFonts w:ascii="Times New Roman" w:eastAsia="Times New Roman" w:hAnsi="Times New Roman" w:cs="Times New Roman"/>
          <w:bCs/>
          <w:sz w:val="20"/>
          <w:szCs w:val="20"/>
        </w:rPr>
        <w:t xml:space="preserve"> là 0</w:t>
      </w:r>
      <w:r w:rsidR="00DA2683" w:rsidRPr="00F1331A">
        <w:rPr>
          <w:rFonts w:ascii="Times New Roman" w:eastAsia="Times New Roman" w:hAnsi="Times New Roman" w:cs="Times New Roman"/>
          <w:bCs/>
          <w:sz w:val="20"/>
          <w:szCs w:val="20"/>
        </w:rPr>
        <w:t>,</w:t>
      </w:r>
      <w:r w:rsidR="002026EF" w:rsidRPr="00F1331A">
        <w:rPr>
          <w:rFonts w:ascii="Times New Roman" w:eastAsia="Times New Roman" w:hAnsi="Times New Roman" w:cs="Times New Roman"/>
          <w:bCs/>
          <w:sz w:val="20"/>
          <w:szCs w:val="20"/>
        </w:rPr>
        <w:t>0</w:t>
      </w:r>
      <w:r w:rsidR="009222DB" w:rsidRPr="00F1331A">
        <w:rPr>
          <w:rFonts w:ascii="Times New Roman" w:eastAsia="Times New Roman" w:hAnsi="Times New Roman" w:cs="Times New Roman"/>
          <w:bCs/>
          <w:sz w:val="20"/>
          <w:szCs w:val="20"/>
        </w:rPr>
        <w:t>3</w:t>
      </w:r>
      <w:r w:rsidR="002026EF" w:rsidRPr="00F1331A">
        <w:rPr>
          <w:rFonts w:ascii="Times New Roman" w:eastAsia="Times New Roman" w:hAnsi="Times New Roman" w:cs="Times New Roman"/>
          <w:bCs/>
          <w:sz w:val="20"/>
          <w:szCs w:val="20"/>
        </w:rPr>
        <w:t>% (</w:t>
      </w:r>
      <w:r w:rsidR="009222DB" w:rsidRPr="00F1331A">
        <w:rPr>
          <w:rFonts w:ascii="Times New Roman" w:eastAsia="Times New Roman" w:hAnsi="Times New Roman" w:cs="Times New Roman"/>
          <w:bCs/>
          <w:sz w:val="20"/>
          <w:szCs w:val="20"/>
        </w:rPr>
        <w:t>ba</w:t>
      </w:r>
      <w:r w:rsidR="002026EF" w:rsidRPr="00F1331A">
        <w:rPr>
          <w:rFonts w:ascii="Times New Roman" w:eastAsia="Times New Roman" w:hAnsi="Times New Roman" w:cs="Times New Roman"/>
          <w:bCs/>
          <w:sz w:val="20"/>
          <w:szCs w:val="20"/>
        </w:rPr>
        <w:t xml:space="preserve"> điểm cơ bản) một năm trên NAV với mức tối thiểu là 1</w:t>
      </w:r>
      <w:r w:rsidR="009222DB" w:rsidRPr="00F1331A">
        <w:rPr>
          <w:rFonts w:ascii="Times New Roman" w:eastAsia="Times New Roman" w:hAnsi="Times New Roman" w:cs="Times New Roman"/>
          <w:bCs/>
          <w:sz w:val="20"/>
          <w:szCs w:val="20"/>
        </w:rPr>
        <w:t>1</w:t>
      </w:r>
      <w:r w:rsidR="002026EF" w:rsidRPr="00F1331A">
        <w:rPr>
          <w:rFonts w:ascii="Times New Roman" w:eastAsia="Times New Roman" w:hAnsi="Times New Roman" w:cs="Times New Roman"/>
          <w:bCs/>
          <w:sz w:val="20"/>
          <w:szCs w:val="20"/>
        </w:rPr>
        <w:t xml:space="preserve">.000.000 VNĐ (Mười </w:t>
      </w:r>
      <w:r w:rsidR="009222DB" w:rsidRPr="00F1331A">
        <w:rPr>
          <w:rFonts w:ascii="Times New Roman" w:eastAsia="Times New Roman" w:hAnsi="Times New Roman" w:cs="Times New Roman"/>
          <w:bCs/>
          <w:sz w:val="20"/>
          <w:szCs w:val="20"/>
        </w:rPr>
        <w:t>một</w:t>
      </w:r>
      <w:r w:rsidR="00825608" w:rsidRPr="00F1331A">
        <w:rPr>
          <w:rFonts w:ascii="Times New Roman" w:eastAsia="Times New Roman" w:hAnsi="Times New Roman" w:cs="Times New Roman"/>
          <w:bCs/>
          <w:sz w:val="20"/>
          <w:szCs w:val="20"/>
        </w:rPr>
        <w:t xml:space="preserve"> </w:t>
      </w:r>
      <w:r w:rsidR="002026EF" w:rsidRPr="00F1331A">
        <w:rPr>
          <w:rFonts w:ascii="Times New Roman" w:eastAsia="Times New Roman" w:hAnsi="Times New Roman" w:cs="Times New Roman"/>
          <w:bCs/>
          <w:sz w:val="20"/>
          <w:szCs w:val="20"/>
        </w:rPr>
        <w:t>triệu đồng)</w:t>
      </w:r>
      <w:r w:rsidR="00825608" w:rsidRPr="00F1331A">
        <w:rPr>
          <w:rFonts w:ascii="Times New Roman" w:eastAsia="Times New Roman" w:hAnsi="Times New Roman" w:cs="Times New Roman"/>
          <w:bCs/>
          <w:sz w:val="20"/>
          <w:szCs w:val="20"/>
        </w:rPr>
        <w:t xml:space="preserve"> một tháng. </w:t>
      </w:r>
      <w:bookmarkStart w:id="4" w:name="_Toc350851095"/>
      <w:r>
        <w:rPr>
          <w:rFonts w:ascii="Times New Roman" w:eastAsia="Times New Roman" w:hAnsi="Times New Roman" w:cs="Times New Roman"/>
          <w:bCs/>
          <w:sz w:val="20"/>
          <w:szCs w:val="20"/>
        </w:rPr>
        <w:t>Mức giá dịch vụ trên chưa bao gồm chi phí giao dịch và đăng ký cho các giao dịch chứng khoán.</w:t>
      </w:r>
    </w:p>
    <w:p w14:paraId="72588A61" w14:textId="5C9DC38E" w:rsidR="00916723" w:rsidRPr="00F1331A" w:rsidRDefault="00916723" w:rsidP="00F1331A">
      <w:pPr>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Giá dịch vụ lưu ký, bao gồm chi phí giao dịch và đăng ký cho các giao dịch chứng khoán, được tính toán và cộng dồn hàng ngày và được thanh toán hàng tháng cho Ngân Hàng Giám Sát. Giá dịch vụ trên chưa bao gồm thuế giá trị gia tăng.</w:t>
      </w:r>
    </w:p>
    <w:p w14:paraId="6D7B06BD" w14:textId="77777777" w:rsidR="002026EF" w:rsidRPr="00F1331A" w:rsidRDefault="002026EF" w:rsidP="00F1331A">
      <w:pPr>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Giá dịch vụ Ngân Hàng Giám Sát</w:t>
      </w:r>
      <w:bookmarkEnd w:id="4"/>
      <w:r w:rsidRPr="00F1331A">
        <w:rPr>
          <w:rFonts w:ascii="Times New Roman" w:eastAsia="Times New Roman" w:hAnsi="Times New Roman" w:cs="Times New Roman"/>
          <w:b/>
          <w:bCs/>
          <w:sz w:val="20"/>
          <w:szCs w:val="20"/>
        </w:rPr>
        <w:t xml:space="preserve"> </w:t>
      </w:r>
    </w:p>
    <w:p w14:paraId="14D342CE" w14:textId="17852576" w:rsidR="00E74C56" w:rsidRPr="0071765F" w:rsidRDefault="00E74C56" w:rsidP="00E74C56">
      <w:pPr>
        <w:jc w:val="both"/>
        <w:rPr>
          <w:rFonts w:ascii="Times New Roman" w:eastAsia="Times New Roman" w:hAnsi="Times New Roman" w:cs="Times New Roman"/>
          <w:bCs/>
          <w:sz w:val="20"/>
          <w:szCs w:val="20"/>
          <w:lang w:val="vi-VN"/>
        </w:rPr>
      </w:pPr>
      <w:bookmarkStart w:id="5" w:name="_Hlk116578444"/>
      <w:r w:rsidRPr="0071765F">
        <w:rPr>
          <w:rFonts w:ascii="Times New Roman" w:eastAsia="Times New Roman" w:hAnsi="Times New Roman" w:cs="Times New Roman"/>
          <w:bCs/>
          <w:sz w:val="20"/>
          <w:szCs w:val="20"/>
        </w:rPr>
        <w:t>Từ ngày 01</w:t>
      </w:r>
      <w:r w:rsidR="00526B90">
        <w:rPr>
          <w:rFonts w:ascii="Times New Roman" w:eastAsia="Times New Roman" w:hAnsi="Times New Roman" w:cs="Times New Roman"/>
          <w:bCs/>
          <w:sz w:val="20"/>
          <w:szCs w:val="20"/>
        </w:rPr>
        <w:t xml:space="preserve"> tháng </w:t>
      </w:r>
      <w:r w:rsidRPr="0071765F">
        <w:rPr>
          <w:rFonts w:ascii="Times New Roman" w:eastAsia="Times New Roman" w:hAnsi="Times New Roman" w:cs="Times New Roman"/>
          <w:bCs/>
          <w:sz w:val="20"/>
          <w:szCs w:val="20"/>
        </w:rPr>
        <w:t>07</w:t>
      </w:r>
      <w:r w:rsidR="00526B90">
        <w:rPr>
          <w:rFonts w:ascii="Times New Roman" w:eastAsia="Times New Roman" w:hAnsi="Times New Roman" w:cs="Times New Roman"/>
          <w:bCs/>
          <w:sz w:val="20"/>
          <w:szCs w:val="20"/>
        </w:rPr>
        <w:t xml:space="preserve"> năm </w:t>
      </w:r>
      <w:r w:rsidRPr="0071765F">
        <w:rPr>
          <w:rFonts w:ascii="Times New Roman" w:eastAsia="Times New Roman" w:hAnsi="Times New Roman" w:cs="Times New Roman"/>
          <w:bCs/>
          <w:sz w:val="20"/>
          <w:szCs w:val="20"/>
        </w:rPr>
        <w:t>2022, g</w:t>
      </w:r>
      <w:r w:rsidRPr="0071765F">
        <w:rPr>
          <w:rFonts w:ascii="Times New Roman" w:eastAsia="Times New Roman" w:hAnsi="Times New Roman" w:cs="Times New Roman"/>
          <w:bCs/>
          <w:sz w:val="20"/>
          <w:szCs w:val="20"/>
          <w:lang w:val="vi-VN"/>
        </w:rPr>
        <w:t>iá Dịch Vụ Ngân Hàng Giám Sát là 0</w:t>
      </w:r>
      <w:r w:rsidRPr="0071765F">
        <w:rPr>
          <w:rFonts w:ascii="Times New Roman" w:eastAsia="Times New Roman" w:hAnsi="Times New Roman" w:cs="Times New Roman"/>
          <w:bCs/>
          <w:sz w:val="20"/>
          <w:szCs w:val="20"/>
        </w:rPr>
        <w:t>,</w:t>
      </w:r>
      <w:r w:rsidRPr="0071765F">
        <w:rPr>
          <w:rFonts w:ascii="Times New Roman" w:eastAsia="Times New Roman" w:hAnsi="Times New Roman" w:cs="Times New Roman"/>
          <w:bCs/>
          <w:sz w:val="20"/>
          <w:szCs w:val="20"/>
          <w:lang w:val="vi-VN"/>
        </w:rPr>
        <w:t>04% (bốn điểm cơ bản) một năm trên NAV với mức tối thiểu là 1</w:t>
      </w:r>
      <w:r w:rsidRPr="0071765F">
        <w:rPr>
          <w:rFonts w:ascii="Times New Roman" w:eastAsia="Times New Roman" w:hAnsi="Times New Roman" w:cs="Times New Roman"/>
          <w:bCs/>
          <w:sz w:val="20"/>
          <w:szCs w:val="20"/>
        </w:rPr>
        <w:t>6</w:t>
      </w:r>
      <w:r w:rsidRPr="0071765F">
        <w:rPr>
          <w:rFonts w:ascii="Times New Roman" w:eastAsia="Times New Roman" w:hAnsi="Times New Roman" w:cs="Times New Roman"/>
          <w:bCs/>
          <w:sz w:val="20"/>
          <w:szCs w:val="20"/>
          <w:lang w:val="vi-VN"/>
        </w:rPr>
        <w:t xml:space="preserve">.000.000 VND (Mười </w:t>
      </w:r>
      <w:r w:rsidRPr="0071765F">
        <w:rPr>
          <w:rFonts w:ascii="Times New Roman" w:eastAsia="Times New Roman" w:hAnsi="Times New Roman" w:cs="Times New Roman"/>
          <w:bCs/>
          <w:sz w:val="20"/>
          <w:szCs w:val="20"/>
        </w:rPr>
        <w:t>sáu</w:t>
      </w:r>
      <w:r w:rsidRPr="0071765F">
        <w:rPr>
          <w:rFonts w:ascii="Times New Roman" w:eastAsia="Times New Roman" w:hAnsi="Times New Roman" w:cs="Times New Roman"/>
          <w:bCs/>
          <w:sz w:val="20"/>
          <w:szCs w:val="20"/>
          <w:lang w:val="vi-VN"/>
        </w:rPr>
        <w:t xml:space="preserve"> triệu đồng) một tháng. Cho 5 tháng đầu tiên</w:t>
      </w:r>
      <w:r w:rsidRPr="00E470F5">
        <w:rPr>
          <w:rFonts w:ascii="Times New Roman" w:eastAsia="Times New Roman" w:hAnsi="Times New Roman" w:cs="Times New Roman"/>
          <w:bCs/>
          <w:sz w:val="20"/>
          <w:szCs w:val="20"/>
          <w:lang w:val="vi-VN"/>
        </w:rPr>
        <w:t xml:space="preserve"> từ 01/07/2022</w:t>
      </w:r>
      <w:r w:rsidRPr="0071765F">
        <w:rPr>
          <w:rFonts w:ascii="Times New Roman" w:eastAsia="Times New Roman" w:hAnsi="Times New Roman" w:cs="Times New Roman"/>
          <w:bCs/>
          <w:sz w:val="20"/>
          <w:szCs w:val="20"/>
          <w:lang w:val="vi-VN"/>
        </w:rPr>
        <w:t>, giá dịch vụ tối thiểu hàng tháng là 11.000.000 VNĐ (Mười một triệu đồng). Giá dịch vụ trên chưa bao gồm thuế giá trị gia tăng.</w:t>
      </w:r>
    </w:p>
    <w:p w14:paraId="539FDC5D" w14:textId="07B69E4C"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Ngân Hàng Giám Sát được tính toán và cộng dồn hàng ngày và được thanh toán hàng tháng cho Ngân Hàng Giám Sát</w:t>
      </w:r>
      <w:bookmarkEnd w:id="5"/>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6" w:name="_Toc350851097"/>
      <w:r w:rsidRPr="00E470F5">
        <w:rPr>
          <w:rFonts w:ascii="Times New Roman" w:eastAsia="Times New Roman" w:hAnsi="Times New Roman" w:cs="Times New Roman"/>
          <w:b/>
          <w:bCs/>
          <w:sz w:val="20"/>
          <w:szCs w:val="20"/>
          <w:lang w:val="vi-VN"/>
        </w:rPr>
        <w:t>Giá dịch vụ quản trị Quỹ</w:t>
      </w:r>
      <w:bookmarkEnd w:id="6"/>
    </w:p>
    <w:p w14:paraId="6934DEC4" w14:textId="6FE13616" w:rsidR="00E74C56" w:rsidRPr="0071765F" w:rsidRDefault="00E74C56" w:rsidP="00E74C56">
      <w:pPr>
        <w:spacing w:before="120" w:after="120"/>
        <w:jc w:val="both"/>
        <w:rPr>
          <w:rFonts w:ascii="Times New Roman" w:eastAsia="Times New Roman" w:hAnsi="Times New Roman" w:cs="Times New Roman"/>
          <w:bCs/>
          <w:sz w:val="20"/>
          <w:szCs w:val="20"/>
          <w:lang w:val="vi-VN"/>
        </w:rPr>
      </w:pPr>
      <w:bookmarkStart w:id="7" w:name="_Hlk116578521"/>
      <w:r w:rsidRPr="00E470F5">
        <w:rPr>
          <w:rFonts w:ascii="Times New Roman" w:eastAsia="Times New Roman" w:hAnsi="Times New Roman" w:cs="Times New Roman"/>
          <w:bCs/>
          <w:sz w:val="20"/>
          <w:szCs w:val="20"/>
          <w:lang w:val="vi-VN"/>
        </w:rPr>
        <w:t>Từ ngày 01</w:t>
      </w:r>
      <w:r w:rsidR="00526B90" w:rsidRPr="00526B90">
        <w:rPr>
          <w:rFonts w:ascii="Times New Roman" w:eastAsia="Times New Roman" w:hAnsi="Times New Roman" w:cs="Times New Roman"/>
          <w:bCs/>
          <w:sz w:val="20"/>
          <w:szCs w:val="20"/>
          <w:lang w:val="vi-VN"/>
        </w:rPr>
        <w:t xml:space="preserve"> tháng </w:t>
      </w:r>
      <w:r w:rsidRPr="00E470F5">
        <w:rPr>
          <w:rFonts w:ascii="Times New Roman" w:eastAsia="Times New Roman" w:hAnsi="Times New Roman" w:cs="Times New Roman"/>
          <w:bCs/>
          <w:sz w:val="20"/>
          <w:szCs w:val="20"/>
          <w:lang w:val="vi-VN"/>
        </w:rPr>
        <w:t>07</w:t>
      </w:r>
      <w:r w:rsidR="00526B90" w:rsidRPr="00526B90">
        <w:rPr>
          <w:rFonts w:ascii="Times New Roman" w:eastAsia="Times New Roman" w:hAnsi="Times New Roman" w:cs="Times New Roman"/>
          <w:bCs/>
          <w:sz w:val="20"/>
          <w:szCs w:val="20"/>
          <w:lang w:val="vi-VN"/>
        </w:rPr>
        <w:t xml:space="preserve"> năm </w:t>
      </w:r>
      <w:r w:rsidRPr="00E470F5">
        <w:rPr>
          <w:rFonts w:ascii="Times New Roman" w:eastAsia="Times New Roman" w:hAnsi="Times New Roman" w:cs="Times New Roman"/>
          <w:bCs/>
          <w:sz w:val="20"/>
          <w:szCs w:val="20"/>
          <w:lang w:val="vi-VN"/>
        </w:rPr>
        <w:t>2022, g</w:t>
      </w:r>
      <w:r w:rsidRPr="0071765F">
        <w:rPr>
          <w:rFonts w:ascii="Times New Roman" w:eastAsia="Times New Roman" w:hAnsi="Times New Roman" w:cs="Times New Roman"/>
          <w:bCs/>
          <w:sz w:val="20"/>
          <w:szCs w:val="20"/>
          <w:lang w:val="vi-VN"/>
        </w:rPr>
        <w:t>iá dịch vụ quản trị Quỹ là 0</w:t>
      </w:r>
      <w:r w:rsidRPr="00E470F5">
        <w:rPr>
          <w:rFonts w:ascii="Times New Roman" w:eastAsia="Times New Roman" w:hAnsi="Times New Roman" w:cs="Times New Roman"/>
          <w:bCs/>
          <w:sz w:val="20"/>
          <w:szCs w:val="20"/>
          <w:lang w:val="vi-VN"/>
        </w:rPr>
        <w:t>,</w:t>
      </w:r>
      <w:r w:rsidRPr="0071765F">
        <w:rPr>
          <w:rFonts w:ascii="Times New Roman" w:eastAsia="Times New Roman" w:hAnsi="Times New Roman" w:cs="Times New Roman"/>
          <w:bCs/>
          <w:sz w:val="20"/>
          <w:szCs w:val="20"/>
          <w:lang w:val="vi-VN"/>
        </w:rPr>
        <w:t>0</w:t>
      </w:r>
      <w:r w:rsidRPr="00E470F5">
        <w:rPr>
          <w:rFonts w:ascii="Times New Roman" w:eastAsia="Times New Roman" w:hAnsi="Times New Roman" w:cs="Times New Roman"/>
          <w:bCs/>
          <w:sz w:val="20"/>
          <w:szCs w:val="20"/>
          <w:lang w:val="vi-VN"/>
        </w:rPr>
        <w:t>5</w:t>
      </w:r>
      <w:r w:rsidRPr="0071765F">
        <w:rPr>
          <w:rFonts w:ascii="Times New Roman" w:eastAsia="Times New Roman" w:hAnsi="Times New Roman" w:cs="Times New Roman"/>
          <w:bCs/>
          <w:sz w:val="20"/>
          <w:szCs w:val="20"/>
          <w:lang w:val="vi-VN"/>
        </w:rPr>
        <w:t>% (</w:t>
      </w:r>
      <w:r w:rsidRPr="00E470F5">
        <w:rPr>
          <w:rFonts w:ascii="Times New Roman" w:eastAsia="Times New Roman" w:hAnsi="Times New Roman" w:cs="Times New Roman"/>
          <w:bCs/>
          <w:sz w:val="20"/>
          <w:szCs w:val="20"/>
          <w:lang w:val="vi-VN"/>
        </w:rPr>
        <w:t>năm</w:t>
      </w:r>
      <w:r w:rsidRPr="0071765F">
        <w:rPr>
          <w:rFonts w:ascii="Times New Roman" w:eastAsia="Times New Roman" w:hAnsi="Times New Roman" w:cs="Times New Roman"/>
          <w:bCs/>
          <w:sz w:val="20"/>
          <w:szCs w:val="20"/>
          <w:lang w:val="vi-VN"/>
        </w:rPr>
        <w:t xml:space="preserve"> điểm cơ bản) một năm trên NAV với mức tối thiểu là </w:t>
      </w:r>
      <w:r w:rsidRPr="00E470F5">
        <w:rPr>
          <w:rFonts w:ascii="Times New Roman" w:eastAsia="Calibri" w:hAnsi="Times New Roman" w:cs="Times New Roman"/>
          <w:sz w:val="20"/>
          <w:szCs w:val="20"/>
          <w:lang w:val="vi-VN"/>
        </w:rPr>
        <w:t>31</w:t>
      </w:r>
      <w:r w:rsidRPr="0071765F">
        <w:rPr>
          <w:rFonts w:ascii="Times New Roman" w:eastAsia="Calibri" w:hAnsi="Times New Roman" w:cs="Times New Roman"/>
          <w:sz w:val="20"/>
          <w:szCs w:val="20"/>
          <w:lang w:val="vi-VN"/>
        </w:rPr>
        <w:t>.000.000 VND (</w:t>
      </w:r>
      <w:r w:rsidRPr="00E470F5">
        <w:rPr>
          <w:rFonts w:ascii="Times New Roman" w:eastAsia="Calibri" w:hAnsi="Times New Roman" w:cs="Times New Roman"/>
          <w:sz w:val="20"/>
          <w:szCs w:val="20"/>
          <w:lang w:val="vi-VN"/>
        </w:rPr>
        <w:t>ba mươi mốt</w:t>
      </w:r>
      <w:r w:rsidRPr="0071765F">
        <w:rPr>
          <w:rFonts w:ascii="Times New Roman" w:eastAsia="Calibri" w:hAnsi="Times New Roman" w:cs="Times New Roman"/>
          <w:sz w:val="20"/>
          <w:szCs w:val="20"/>
          <w:lang w:val="vi-VN"/>
        </w:rPr>
        <w:t xml:space="preserve"> triệu đồng) một tháng</w:t>
      </w:r>
      <w:r w:rsidRPr="0071765F">
        <w:rPr>
          <w:rFonts w:ascii="Times New Roman" w:eastAsia="Times New Roman" w:hAnsi="Times New Roman" w:cs="Times New Roman"/>
          <w:bCs/>
          <w:sz w:val="20"/>
          <w:szCs w:val="20"/>
          <w:lang w:val="vi-VN"/>
        </w:rPr>
        <w:t>. Cho 7 tháng đầu tiên</w:t>
      </w:r>
      <w:r w:rsidRPr="00E470F5">
        <w:rPr>
          <w:rFonts w:ascii="Times New Roman" w:eastAsia="Times New Roman" w:hAnsi="Times New Roman" w:cs="Times New Roman"/>
          <w:bCs/>
          <w:sz w:val="20"/>
          <w:szCs w:val="20"/>
          <w:lang w:val="vi-VN"/>
        </w:rPr>
        <w:t xml:space="preserve"> từ 01/07/2022</w:t>
      </w:r>
      <w:r w:rsidRPr="0071765F">
        <w:rPr>
          <w:rFonts w:ascii="Times New Roman" w:eastAsia="Times New Roman" w:hAnsi="Times New Roman" w:cs="Times New Roman"/>
          <w:bCs/>
          <w:sz w:val="20"/>
          <w:szCs w:val="20"/>
          <w:lang w:val="vi-VN"/>
        </w:rPr>
        <w:t>, giá dịch vụ tối thiểu hàng tháng là 11.000.000 VNĐ (Mười một triệu đồng). Giá dịch vụ trên chưa bao gồm thuế giá trị gia tăng.</w:t>
      </w:r>
    </w:p>
    <w:p w14:paraId="738BBC12" w14:textId="2C52FA9E"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lastRenderedPageBreak/>
        <w:t>Giá dịch vụ quản trị Quỹ được tính toán và cộng dồn hàng ngày và được thanh toán hàng tháng cho bên cung cấp dịch vụ quản trị quỹ</w:t>
      </w:r>
      <w:bookmarkEnd w:id="7"/>
      <w:r w:rsidRPr="0071765F">
        <w:rPr>
          <w:rFonts w:ascii="Times New Roman" w:eastAsia="Times New Roman" w:hAnsi="Times New Roman" w:cs="Times New Roman"/>
          <w:bCs/>
          <w:sz w:val="20"/>
          <w:szCs w:val="20"/>
          <w:lang w:val="vi-VN"/>
        </w:rPr>
        <w:t>.</w:t>
      </w:r>
    </w:p>
    <w:p w14:paraId="6A50B9F4" w14:textId="63EFF15B"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 trả cho VSD</w:t>
      </w:r>
    </w:p>
    <w:p w14:paraId="35FAC3F8" w14:textId="557CE2E0" w:rsidR="00777AE3" w:rsidRPr="00E470F5" w:rsidRDefault="00777AE3" w:rsidP="00F1331A">
      <w:pPr>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 xml:space="preserve">Giá dịch vụ đại lý chuyển nhượng là 10.000.000 VND (mười triệu đồng) một tháng. </w:t>
      </w:r>
      <w:r w:rsidR="003267F5" w:rsidRPr="00E470F5">
        <w:rPr>
          <w:rFonts w:ascii="Times New Roman" w:eastAsia="Times New Roman" w:hAnsi="Times New Roman" w:cs="Times New Roman"/>
          <w:bCs/>
          <w:sz w:val="20"/>
          <w:szCs w:val="20"/>
          <w:lang w:val="vi-VN"/>
        </w:rPr>
        <w:t>Giá dịch vụ</w:t>
      </w:r>
      <w:r w:rsidRPr="00E470F5">
        <w:rPr>
          <w:rFonts w:ascii="Times New Roman" w:eastAsia="Times New Roman" w:hAnsi="Times New Roman" w:cs="Times New Roman"/>
          <w:bCs/>
          <w:sz w:val="20"/>
          <w:szCs w:val="20"/>
          <w:lang w:val="vi-VN"/>
        </w:rPr>
        <w:t xml:space="preserve"> đại lý chuyển nhượng được tính toán và cộng dồn hàng ngày và được thanh toán định kỳ theo thỏa thuận với Đại Lý Chuyển Nhượng. Giá dịch vụ đại lý chuyển nhượng trên chưa bao gồm thuế giá trị gia tăng.</w:t>
      </w:r>
      <w:r w:rsidR="003267F5" w:rsidRPr="00E470F5">
        <w:rPr>
          <w:rFonts w:ascii="Times New Roman" w:eastAsia="Times New Roman" w:hAnsi="Times New Roman" w:cs="Times New Roman"/>
          <w:bCs/>
          <w:sz w:val="20"/>
          <w:szCs w:val="20"/>
          <w:lang w:val="vi-VN"/>
        </w:rPr>
        <w:t xml:space="preserve"> </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lập:</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duyệt: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duyệt: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0A9DF99A" w14:textId="223F7BC2"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r w:rsidRPr="00F1331A">
              <w:rPr>
                <w:rFonts w:ascii="Times New Roman" w:hAnsi="Times New Roman" w:cs="Times New Roman"/>
                <w:b/>
                <w:sz w:val="20"/>
                <w:szCs w:val="20"/>
              </w:rPr>
              <w:t xml:space="preserve">Bà </w:t>
            </w:r>
            <w:r w:rsidR="00916723">
              <w:rPr>
                <w:rFonts w:ascii="Times New Roman" w:hAnsi="Times New Roman" w:cs="Times New Roman"/>
                <w:b/>
                <w:sz w:val="20"/>
                <w:szCs w:val="20"/>
              </w:rPr>
              <w:t>Vũ Thị Thanh Mai</w:t>
            </w:r>
          </w:p>
          <w:p w14:paraId="70B67F20" w14:textId="77777777" w:rsidR="001D2554"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Chuyên viên Quản trị </w:t>
            </w:r>
          </w:p>
          <w:p w14:paraId="697D4735" w14:textId="4DD7F3F3" w:rsidR="002026EF"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Danh mục đầu tư</w:t>
            </w:r>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56F449ED" w14:textId="09B08AFC"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r w:rsidRPr="00F1331A">
              <w:rPr>
                <w:rFonts w:ascii="Times New Roman" w:hAnsi="Times New Roman" w:cs="Times New Roman"/>
                <w:b/>
                <w:sz w:val="20"/>
                <w:szCs w:val="20"/>
              </w:rPr>
              <w:t xml:space="preserve">Bà </w:t>
            </w:r>
            <w:r w:rsidR="0001686F" w:rsidRPr="00F1331A">
              <w:rPr>
                <w:rFonts w:ascii="Times New Roman" w:hAnsi="Times New Roman" w:cs="Times New Roman"/>
                <w:b/>
                <w:sz w:val="20"/>
                <w:szCs w:val="20"/>
              </w:rPr>
              <w:t>Lê Vân</w:t>
            </w:r>
          </w:p>
          <w:p w14:paraId="74C4E6E8" w14:textId="58B9643A" w:rsidR="002026EF" w:rsidRPr="00F1331A" w:rsidRDefault="00983F2E" w:rsidP="00F1331A">
            <w:pPr>
              <w:keepNext/>
              <w:tabs>
                <w:tab w:val="center" w:pos="2268"/>
                <w:tab w:val="center" w:pos="5670"/>
              </w:tabs>
              <w:spacing w:after="120" w:line="240" w:lineRule="auto"/>
              <w:jc w:val="center"/>
              <w:rPr>
                <w:rFonts w:ascii="Times New Roman" w:hAnsi="Times New Roman" w:cs="Times New Roman"/>
                <w:i/>
                <w:sz w:val="20"/>
                <w:szCs w:val="20"/>
              </w:rPr>
            </w:pPr>
            <w:r w:rsidRPr="00983F2E">
              <w:rPr>
                <w:rFonts w:ascii="Times New Roman" w:hAnsi="Times New Roman" w:cs="Times New Roman"/>
                <w:i/>
                <w:sz w:val="20"/>
                <w:szCs w:val="20"/>
              </w:rPr>
              <w:t>Trưởng phòng Dịch vụ Quỹ và Danh mục</w:t>
            </w:r>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3599D798"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lang w:val="es-HN"/>
              </w:rPr>
            </w:pPr>
            <w:r w:rsidRPr="00F1331A">
              <w:rPr>
                <w:rFonts w:ascii="Times New Roman" w:hAnsi="Times New Roman" w:cs="Times New Roman"/>
                <w:b/>
                <w:sz w:val="20"/>
                <w:szCs w:val="20"/>
                <w:lang w:val="es-HN"/>
              </w:rPr>
              <w:t>Ông Bùi Sỹ Tân</w:t>
            </w:r>
          </w:p>
          <w:p w14:paraId="69F0A4E7" w14:textId="77777777"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r w:rsidRPr="00F1331A">
              <w:rPr>
                <w:rFonts w:ascii="Times New Roman" w:hAnsi="Times New Roman" w:cs="Times New Roman"/>
                <w:i/>
                <w:sz w:val="20"/>
                <w:szCs w:val="20"/>
                <w:lang w:val="es-HN"/>
              </w:rPr>
              <w:t>Phó Tổng Giám đốc</w:t>
            </w:r>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default" r:id="rId10"/>
      <w:footerReference w:type="defaul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86D4" w14:textId="77777777" w:rsidR="000333BE" w:rsidRDefault="000333BE" w:rsidP="001C71B0">
      <w:pPr>
        <w:spacing w:after="0" w:line="240" w:lineRule="auto"/>
      </w:pPr>
      <w:r>
        <w:separator/>
      </w:r>
    </w:p>
  </w:endnote>
  <w:endnote w:type="continuationSeparator" w:id="0">
    <w:p w14:paraId="19502D97" w14:textId="77777777" w:rsidR="000333BE" w:rsidRDefault="000333BE"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AA0D" w14:textId="77777777" w:rsidR="000333BE" w:rsidRDefault="000333BE" w:rsidP="001C71B0">
      <w:pPr>
        <w:spacing w:after="0" w:line="240" w:lineRule="auto"/>
      </w:pPr>
      <w:r>
        <w:separator/>
      </w:r>
    </w:p>
  </w:footnote>
  <w:footnote w:type="continuationSeparator" w:id="0">
    <w:p w14:paraId="2FAB64A7" w14:textId="77777777" w:rsidR="000333BE" w:rsidRDefault="000333BE"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77777777" w:rsidR="004D0ED5" w:rsidRDefault="004D0ED5">
    <w:pPr>
      <w:pStyle w:val="Header"/>
      <w:jc w:val="center"/>
    </w:pPr>
    <w:r>
      <w:rPr>
        <w:noProof/>
      </w:rPr>
      <mc:AlternateContent>
        <mc:Choice Requires="wps">
          <w:drawing>
            <wp:anchor distT="0" distB="0" distL="114300" distR="114300" simplePos="0" relativeHeight="251659264" behindDoc="0" locked="0" layoutInCell="0" allowOverlap="1" wp14:anchorId="5DEEA3B1" wp14:editId="42A58B3D">
              <wp:simplePos x="0" y="0"/>
              <wp:positionH relativeFrom="page">
                <wp:posOffset>0</wp:posOffset>
              </wp:positionH>
              <wp:positionV relativeFrom="page">
                <wp:posOffset>190500</wp:posOffset>
              </wp:positionV>
              <wp:extent cx="7562215" cy="266700"/>
              <wp:effectExtent l="0" t="0" r="0" b="0"/>
              <wp:wrapNone/>
              <wp:docPr id="1" name="MSIPCM218946f19a5be5a28872bfff"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62C310" w14:textId="67BE9CA8" w:rsidR="004D0ED5" w:rsidRPr="00C9003C" w:rsidRDefault="00C9003C" w:rsidP="00C9003C">
                          <w:pPr>
                            <w:spacing w:after="0"/>
                            <w:rPr>
                              <w:rFonts w:ascii="Arial" w:hAnsi="Arial" w:cs="Arial"/>
                              <w:color w:val="317100"/>
                              <w:sz w:val="18"/>
                            </w:rPr>
                          </w:pPr>
                          <w:r w:rsidRPr="00C9003C">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DEEA3B1" id="_x0000_t202" coordsize="21600,21600" o:spt="202" path="m,l,21600r21600,l21600,xe">
              <v:stroke joinstyle="miter"/>
              <v:path gradientshapeok="t" o:connecttype="rect"/>
            </v:shapetype>
            <v:shape id="MSIPCM218946f19a5be5a28872bfff"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" o:allowincell="f" filled="f" stroked="f" strokeweight=".5pt">
              <v:textbox inset="20pt,0,,0">
                <w:txbxContent>
                  <w:p w14:paraId="6062C310" w14:textId="67BE9CA8" w:rsidR="004D0ED5" w:rsidRPr="00C9003C" w:rsidRDefault="00C9003C" w:rsidP="00C9003C">
                    <w:pPr>
                      <w:spacing w:after="0"/>
                      <w:rPr>
                        <w:rFonts w:ascii="Arial" w:hAnsi="Arial" w:cs="Arial"/>
                        <w:color w:val="317100"/>
                        <w:sz w:val="18"/>
                      </w:rPr>
                    </w:pPr>
                    <w:r w:rsidRPr="00C9003C">
                      <w:rPr>
                        <w:rFonts w:ascii="Arial" w:hAnsi="Arial" w:cs="Arial"/>
                        <w:color w:val="317100"/>
                        <w:sz w:val="18"/>
                      </w:rPr>
                      <w:t>PUBLIC</w:t>
                    </w:r>
                  </w:p>
                </w:txbxContent>
              </v:textbox>
              <w10:wrap anchorx="page" anchory="page"/>
            </v:shape>
          </w:pict>
        </mc:Fallback>
      </mc:AlternateContent>
    </w:r>
  </w:p>
  <w:p w14:paraId="6A731384" w14:textId="77777777" w:rsidR="004D0ED5" w:rsidRDefault="004D0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33BE"/>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2663"/>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03C"/>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ZuiSpg+k0EuEsPFdcY1ZeGvcA6E39paTZD6SEXZFAjQ=</DigestValue>
    </Reference>
    <Reference Type="http://www.w3.org/2000/09/xmldsig#Object" URI="#idOfficeObject">
      <DigestMethod Algorithm="http://www.w3.org/2001/04/xmlenc#sha256"/>
      <DigestValue>jjfBIpyGTuV1Fdxdj8Z+RtNtLefBUZL2z/+M5eWSB1g=</DigestValue>
    </Reference>
    <Reference Type="http://uri.etsi.org/01903#SignedProperties" URI="#idSignedProperties">
      <Transforms>
        <Transform Algorithm="http://www.w3.org/TR/2001/REC-xml-c14n-20010315"/>
      </Transforms>
      <DigestMethod Algorithm="http://www.w3.org/2001/04/xmlenc#sha256"/>
      <DigestValue>O02qaGpXij2RYFcwds21WUKfVkccCEYLrL620fTeyeQ=</DigestValue>
    </Reference>
  </SignedInfo>
  <SignatureValue>C4kSgbWtG2fg8hb3JjknrP/yaXLVmA6gzKQF1G27K+dOt4QNRH2EBLFTClpdhiuyhKaR2EQvqPab
TI97gU/aoKai77WeFPW7JtaHrYSRGhf2IOLsPfrT8hSxf4fPEvQWBjFLdz6ztO5/7+kQCszyPWte
Y7Gj4HzV/beMrjzhJ13iYwSwC7n09ttRqpOQf+dNHlyNiBb7yBwGghILEPObz1fXktFGnozJ6PZe
+CPsEhDjGL4buyJg/cRa/VX1/4wvjBTSfZp6Q+dUude4+IjuB9pqYwKNVYR8Pj4tKoeQBQ6S6eub
a3BXb8sT1urxr/wUQtXYLHznuEbz8QfpZ4TfHw==</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sGNzLBdkJB9VkjefFkOGEj3EUstU7lQI+e4Ep/TC9F0=</DigestValue>
      </Reference>
      <Reference URI="/word/document.xml?ContentType=application/vnd.openxmlformats-officedocument.wordprocessingml.document.main+xml">
        <DigestMethod Algorithm="http://www.w3.org/2001/04/xmlenc#sha256"/>
        <DigestValue>4BeEohGoGR9JFzVfLqXjVI9+QsEq/Erb15pKPZHmz6E=</DigestValue>
      </Reference>
      <Reference URI="/word/embeddings/Microsoft_Excel_Worksheet.xlsx?ContentType=application/vnd.openxmlformats-officedocument.spreadsheetml.sheet">
        <DigestMethod Algorithm="http://www.w3.org/2001/04/xmlenc#sha256"/>
        <DigestValue>6JhGcbxDKLjruugHyU8ayU3lfUHyr+VJkT3ZFDdd/BE=</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pxNMPFavoKJIpzbXaT4LhWlQP68ixos7hE8JSBp5aao=</DigestValue>
      </Reference>
      <Reference URI="/word/media/image1.emf?ContentType=image/x-emf">
        <DigestMethod Algorithm="http://www.w3.org/2001/04/xmlenc#sha256"/>
        <DigestValue>z/PIK93+zwKpiR70C9J54sLI6KLVNoljeYrNAeRMMFo=</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t3Kg6TxAxop1+nj5enwdjjTtF6xwqf+KAx4gV1CiFPE=</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2024-04-16T09:06:42Z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2024-04-16T09:06:42Z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htWXbRjxU10wA3HiB8vx7+KAWgnVYCcqAg4ZN0JI5NA=</DigestValue>
    </Reference>
    <Reference Type="http://www.w3.org/2000/09/xmldsig#Object" URI="#idOfficeObject">
      <DigestMethod Algorithm="http://www.w3.org/2001/04/xmlenc#sha256"/>
      <DigestValue>K3DDer0bLYhBxxGBFE0ZEpRyzyGKcajXZ9vi6d+1zK8=</DigestValue>
    </Reference>
    <Reference Type="http://uri.etsi.org/01903#SignedProperties" URI="#idSignedProperties">
      <Transforms>
        <Transform Algorithm="http://www.w3.org/TR/2001/REC-xml-c14n-20010315"/>
      </Transforms>
      <DigestMethod Algorithm="http://www.w3.org/2001/04/xmlenc#sha256"/>
      <DigestValue>VzJggJ3cdj6cehHmWIYAhdcFUFw5bb7VbZEj1/Sr3Rw=</DigestValue>
    </Reference>
  </SignedInfo>
  <SignatureValue>Ml5tLPHD53eQyyQuRHWQLKU3beVXuxvM4ZOokoV3Wv1HD/DBLIp6ky+humigW0qpttmWBJhH9Cpo
jQkWMsvzqrjobvm79RVkDXlQ4n3+OEdJgFM+hIKzdrUY/L6tvLxi6YiJc9QgBV2dcmFqDS10rU/3
+umKxhUsmKBZjmh/V/uHrfrljwoeWNrLzV/iZFCSWkSyWZh9P7z8QB6XcH8aapNfsyFdft+PBZch
W6mDWmbgr8zvp2lIxXSuGGxUDWc6ON/DkpjTmP3fVqYVLeRSyB4BSVwBxjhTDAdxmFFmrUQFQa2j
lMWYtR7MlBmBBfTWhn7Dj6giXyJ3nQfEv/emZQ==</SignatureValue>
  <KeyInfo>
    <X509Data>
      <X509Certificate>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sGNzLBdkJB9VkjefFkOGEj3EUstU7lQI+e4Ep/TC9F0=</DigestValue>
      </Reference>
      <Reference URI="/word/document.xml?ContentType=application/vnd.openxmlformats-officedocument.wordprocessingml.document.main+xml">
        <DigestMethod Algorithm="http://www.w3.org/2001/04/xmlenc#sha256"/>
        <DigestValue>4BeEohGoGR9JFzVfLqXjVI9+QsEq/Erb15pKPZHmz6E=</DigestValue>
      </Reference>
      <Reference URI="/word/embeddings/Microsoft_Excel_Worksheet.xlsx?ContentType=application/vnd.openxmlformats-officedocument.spreadsheetml.sheet">
        <DigestMethod Algorithm="http://www.w3.org/2001/04/xmlenc#sha256"/>
        <DigestValue>6JhGcbxDKLjruugHyU8ayU3lfUHyr+VJkT3ZFDdd/BE=</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pxNMPFavoKJIpzbXaT4LhWlQP68ixos7hE8JSBp5aao=</DigestValue>
      </Reference>
      <Reference URI="/word/media/image1.emf?ContentType=image/x-emf">
        <DigestMethod Algorithm="http://www.w3.org/2001/04/xmlenc#sha256"/>
        <DigestValue>z/PIK93+zwKpiR70C9J54sLI6KLVNoljeYrNAeRMMFo=</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t3Kg6TxAxop1+nj5enwdjjTtF6xwqf+KAx4gV1CiFPE=</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2024-04-17T08:40:13Z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16.0.17425/26</OfficeVersion>
          <ApplicationVersion>16.0.17425</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2024-04-17T08:40:13Z</xd:SigningTime>
          <xd:SigningCertificate>
            <xd:Cert>
              <xd:CertDigest>
                <DigestMethod Algorithm="http://www.w3.org/2001/04/xmlenc#sha256"/>
                <DigestValue>onnHx5phxHUk57GEQSMACp5If+uXRhWQeeTP7N3BMso=</DigestValue>
              </xd:CertDigest>
              <xd:IssuerSerial>
                <X509IssuerName>CN=CA2, O=NACENCOMM SCT, C=VN</X509IssuerName>
                <X509SerialNumber>111669356675127385775032662370961251628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2413</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Phan Quang, Vu</cp:lastModifiedBy>
  <cp:revision>13</cp:revision>
  <cp:lastPrinted>2020-01-16T08:54:00Z</cp:lastPrinted>
  <dcterms:created xsi:type="dcterms:W3CDTF">2023-01-16T04:15:00Z</dcterms:created>
  <dcterms:modified xsi:type="dcterms:W3CDTF">2024-04-16T09:06:00Z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2024-04-16T09:06:39Z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a9889209-746d-4174-bb01-40f3c54d9f2d</vt:lpwstr>
  </property>
  <property fmtid="{D5CDD505-2E9C-101B-9397-08002B2CF9AE}" pid="11" name="MSIP_Label_ebbfc019-7f88-4fb6-96d6-94ffadd4b772_ContentBits">
    <vt:lpwstr>1</vt:lpwstr>
  </property>
</Properties>
</file>